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38DC" w14:textId="77777777" w:rsidR="004F0BCF" w:rsidRPr="004F0BCF" w:rsidRDefault="004F0BCF" w:rsidP="004F0BCF">
      <w:pPr>
        <w:pStyle w:val="Nagwek1"/>
        <w:jc w:val="center"/>
        <w:rPr>
          <w:b/>
          <w:bCs/>
          <w:sz w:val="40"/>
          <w:szCs w:val="40"/>
        </w:rPr>
      </w:pPr>
      <w:r w:rsidRPr="004F0BCF">
        <w:rPr>
          <w:b/>
          <w:bCs/>
          <w:sz w:val="40"/>
          <w:szCs w:val="40"/>
        </w:rPr>
        <w:t>Regulamin Wyłonienia „Wędkarza Roku” w Kole OM PZW nr. 2 Warszawa - Żoliborz</w:t>
      </w:r>
    </w:p>
    <w:p w14:paraId="5345F935" w14:textId="77777777" w:rsidR="004F0BCF" w:rsidRDefault="004F0BCF" w:rsidP="004F0BCF">
      <w:pPr>
        <w:rPr>
          <w:b/>
          <w:bCs/>
        </w:rPr>
      </w:pPr>
      <w:r w:rsidRPr="00A1112C">
        <w:rPr>
          <w:b/>
          <w:bCs/>
        </w:rPr>
        <w:t xml:space="preserve"> </w:t>
      </w:r>
    </w:p>
    <w:p w14:paraId="3E764351" w14:textId="77777777" w:rsidR="004F0BCF" w:rsidRDefault="004F0BCF" w:rsidP="004F0BCF">
      <w:pPr>
        <w:rPr>
          <w:b/>
          <w:bCs/>
        </w:rPr>
      </w:pPr>
    </w:p>
    <w:p w14:paraId="5A0144D4" w14:textId="77777777" w:rsidR="004F0BCF" w:rsidRPr="003342F9" w:rsidRDefault="004F0BCF" w:rsidP="004F0BCF">
      <w:pPr>
        <w:pStyle w:val="Akapitzlist"/>
        <w:numPr>
          <w:ilvl w:val="0"/>
          <w:numId w:val="5"/>
        </w:numPr>
        <w:spacing w:line="259" w:lineRule="auto"/>
        <w:rPr>
          <w:b/>
          <w:bCs/>
        </w:rPr>
      </w:pPr>
      <w:r w:rsidRPr="003342F9">
        <w:rPr>
          <w:b/>
          <w:bCs/>
        </w:rPr>
        <w:t>Postanowienia ogólne</w:t>
      </w:r>
    </w:p>
    <w:p w14:paraId="7DBA6103" w14:textId="77777777" w:rsidR="004F0BCF" w:rsidRDefault="004F0BCF" w:rsidP="004F0BCF"/>
    <w:p w14:paraId="7228B4C9" w14:textId="77777777" w:rsidR="004F0BCF" w:rsidRDefault="004F0BCF" w:rsidP="004F0BCF">
      <w:pPr>
        <w:pStyle w:val="Akapitzlist"/>
        <w:numPr>
          <w:ilvl w:val="0"/>
          <w:numId w:val="6"/>
        </w:numPr>
        <w:spacing w:line="259" w:lineRule="auto"/>
      </w:pPr>
      <w:r w:rsidRPr="00A1112C">
        <w:t xml:space="preserve">Regulamin określa zasady przyznawania tytułu </w:t>
      </w:r>
      <w:r w:rsidRPr="00DF1D78">
        <w:rPr>
          <w:b/>
          <w:bCs/>
        </w:rPr>
        <w:t>„Wędkarz Roku”</w:t>
      </w:r>
      <w:r w:rsidRPr="00A1112C">
        <w:t>.</w:t>
      </w:r>
    </w:p>
    <w:p w14:paraId="1EAC773C" w14:textId="77777777" w:rsidR="004F0BCF" w:rsidRDefault="004F0BCF" w:rsidP="004F0BCF">
      <w:pPr>
        <w:pStyle w:val="Akapitzlist"/>
        <w:numPr>
          <w:ilvl w:val="0"/>
          <w:numId w:val="6"/>
        </w:numPr>
        <w:spacing w:line="259" w:lineRule="auto"/>
      </w:pPr>
      <w:r w:rsidRPr="00A1112C">
        <w:t xml:space="preserve">Celem klasyfikacji jest promowanie aktywnego uczestnictwa w zawodach, rozwijanie umiejętności wędkarskich oraz integracja członków </w:t>
      </w:r>
      <w:r>
        <w:t>K</w:t>
      </w:r>
      <w:r w:rsidRPr="00A1112C">
        <w:t>oła.</w:t>
      </w:r>
    </w:p>
    <w:p w14:paraId="59670825" w14:textId="77777777" w:rsidR="004F0BCF" w:rsidRDefault="004F0BCF" w:rsidP="004F0BCF">
      <w:pPr>
        <w:pStyle w:val="Akapitzlist"/>
        <w:numPr>
          <w:ilvl w:val="0"/>
          <w:numId w:val="6"/>
        </w:numPr>
        <w:spacing w:line="259" w:lineRule="auto"/>
      </w:pPr>
      <w:r w:rsidRPr="00A1112C">
        <w:t xml:space="preserve">Klasyfikacja obejmuje wszystkich członków </w:t>
      </w:r>
      <w:r>
        <w:t>K</w:t>
      </w:r>
      <w:r w:rsidRPr="00A1112C">
        <w:t xml:space="preserve">oła </w:t>
      </w:r>
      <w:r>
        <w:t xml:space="preserve">startujących w zawodach branych do klasyfikacji </w:t>
      </w:r>
      <w:r w:rsidRPr="00DF1D78">
        <w:rPr>
          <w:b/>
          <w:bCs/>
        </w:rPr>
        <w:t>„Wędkarz Roku”</w:t>
      </w:r>
      <w:r w:rsidRPr="00A1112C">
        <w:t>.</w:t>
      </w:r>
    </w:p>
    <w:p w14:paraId="60B05AFE" w14:textId="77777777" w:rsidR="004F0BCF" w:rsidRPr="00A1112C" w:rsidRDefault="004F0BCF" w:rsidP="004F0BCF"/>
    <w:p w14:paraId="689F9D29" w14:textId="77777777" w:rsidR="004F0BCF" w:rsidRPr="006365F9" w:rsidRDefault="004F0BCF" w:rsidP="004F0BCF">
      <w:pPr>
        <w:pStyle w:val="Akapitzlist"/>
        <w:numPr>
          <w:ilvl w:val="0"/>
          <w:numId w:val="5"/>
        </w:numPr>
        <w:spacing w:line="259" w:lineRule="auto"/>
        <w:rPr>
          <w:b/>
          <w:bCs/>
        </w:rPr>
      </w:pPr>
      <w:r w:rsidRPr="006365F9">
        <w:rPr>
          <w:b/>
          <w:bCs/>
        </w:rPr>
        <w:t>Zawody zaliczane do klasyfikacji</w:t>
      </w:r>
    </w:p>
    <w:p w14:paraId="4E5D1465" w14:textId="77777777" w:rsidR="004F0BCF" w:rsidRDefault="004F0BCF" w:rsidP="004F0BCF">
      <w:pPr>
        <w:jc w:val="center"/>
        <w:rPr>
          <w:b/>
          <w:bCs/>
        </w:rPr>
      </w:pPr>
    </w:p>
    <w:p w14:paraId="63E4531C" w14:textId="77777777" w:rsidR="004F0BCF" w:rsidRPr="00A1112C" w:rsidRDefault="004F0BCF" w:rsidP="004F0BCF">
      <w:pPr>
        <w:pStyle w:val="Akapitzlist"/>
        <w:numPr>
          <w:ilvl w:val="0"/>
          <w:numId w:val="7"/>
        </w:numPr>
        <w:spacing w:line="259" w:lineRule="auto"/>
      </w:pPr>
      <w:r w:rsidRPr="00A1112C">
        <w:t xml:space="preserve">Do klasyfikacji </w:t>
      </w:r>
      <w:r w:rsidRPr="006365F9">
        <w:rPr>
          <w:b/>
          <w:bCs/>
        </w:rPr>
        <w:t>„Wędkarz Roku”</w:t>
      </w:r>
      <w:r w:rsidRPr="00A1112C">
        <w:t xml:space="preserve"> wlicza się zawody organizowane przez </w:t>
      </w:r>
      <w:r>
        <w:t>K</w:t>
      </w:r>
      <w:r w:rsidRPr="00A1112C">
        <w:t>oło w danym roku kalendarzowym</w:t>
      </w:r>
      <w:r>
        <w:t xml:space="preserve"> z oznaczeniem </w:t>
      </w:r>
      <w:r w:rsidRPr="008B43BE">
        <w:rPr>
          <w:b/>
          <w:bCs/>
        </w:rPr>
        <w:t>WR</w:t>
      </w:r>
      <w:r>
        <w:t xml:space="preserve"> w palnie imprez i zawodów Koła</w:t>
      </w:r>
      <w:r w:rsidRPr="00A1112C">
        <w:t>.</w:t>
      </w:r>
    </w:p>
    <w:p w14:paraId="49555301" w14:textId="77777777" w:rsidR="004F0BCF" w:rsidRPr="00A1112C" w:rsidRDefault="004F0BCF" w:rsidP="004F0BCF">
      <w:pPr>
        <w:pStyle w:val="Akapitzlist"/>
        <w:numPr>
          <w:ilvl w:val="0"/>
          <w:numId w:val="7"/>
        </w:numPr>
        <w:spacing w:line="259" w:lineRule="auto"/>
      </w:pPr>
      <w:r w:rsidRPr="00A1112C">
        <w:t xml:space="preserve">Zarząd </w:t>
      </w:r>
      <w:r>
        <w:t>K</w:t>
      </w:r>
      <w:r w:rsidRPr="00A1112C">
        <w:t>oła ogłasza listę zawodów zaliczanych do klasyfikacji przed rozpoczęciem sezonu.</w:t>
      </w:r>
    </w:p>
    <w:p w14:paraId="695E348A" w14:textId="77777777" w:rsidR="004F0BCF" w:rsidRPr="00217FAB" w:rsidRDefault="004F0BCF" w:rsidP="004F0BCF">
      <w:pPr>
        <w:pStyle w:val="Akapitzlist"/>
        <w:numPr>
          <w:ilvl w:val="0"/>
          <w:numId w:val="7"/>
        </w:numPr>
        <w:spacing w:line="259" w:lineRule="auto"/>
      </w:pPr>
      <w:r w:rsidRPr="00A1112C">
        <w:t>W przypadku odwołania zawodów z przyczyn niezależnych (np. warunki pogodowe</w:t>
      </w:r>
      <w:r>
        <w:t>, zbyt mała ilość chętnych</w:t>
      </w:r>
      <w:r w:rsidRPr="00A1112C">
        <w:t>), zawody te nie są brane pod uwagę</w:t>
      </w:r>
      <w:r>
        <w:t xml:space="preserve"> do klasyfikacji „</w:t>
      </w:r>
      <w:r>
        <w:rPr>
          <w:b/>
          <w:bCs/>
        </w:rPr>
        <w:t>Wędkarz Roku”.</w:t>
      </w:r>
    </w:p>
    <w:p w14:paraId="5E12708A" w14:textId="77777777" w:rsidR="004F0BCF" w:rsidRPr="00A1112C" w:rsidRDefault="004F0BCF" w:rsidP="004F0BCF"/>
    <w:p w14:paraId="0474593E" w14:textId="77777777" w:rsidR="004F0BCF" w:rsidRDefault="004F0BCF" w:rsidP="004F0BCF">
      <w:pPr>
        <w:pStyle w:val="Akapitzlist"/>
        <w:numPr>
          <w:ilvl w:val="0"/>
          <w:numId w:val="5"/>
        </w:numPr>
        <w:spacing w:line="259" w:lineRule="auto"/>
        <w:rPr>
          <w:b/>
          <w:bCs/>
        </w:rPr>
      </w:pPr>
      <w:r w:rsidRPr="00217FAB">
        <w:rPr>
          <w:b/>
          <w:bCs/>
        </w:rPr>
        <w:t>System punktacji</w:t>
      </w:r>
    </w:p>
    <w:p w14:paraId="7E9063B4" w14:textId="77777777" w:rsidR="004F0BCF" w:rsidRDefault="004F0BCF" w:rsidP="004F0BCF">
      <w:pPr>
        <w:pStyle w:val="Akapitzlist"/>
        <w:rPr>
          <w:b/>
          <w:bCs/>
        </w:rPr>
      </w:pPr>
    </w:p>
    <w:p w14:paraId="044DFBD6" w14:textId="77777777" w:rsidR="004F0BCF" w:rsidRPr="003A1B5F" w:rsidRDefault="004F0BCF" w:rsidP="004F0BCF">
      <w:pPr>
        <w:pStyle w:val="Akapitzlist"/>
        <w:numPr>
          <w:ilvl w:val="0"/>
          <w:numId w:val="8"/>
        </w:numPr>
        <w:spacing w:line="259" w:lineRule="auto"/>
        <w:rPr>
          <w:b/>
          <w:bCs/>
        </w:rPr>
      </w:pPr>
      <w:r>
        <w:t xml:space="preserve">Zawodnikowi w klasyfikacji </w:t>
      </w:r>
      <w:r w:rsidRPr="00686074">
        <w:rPr>
          <w:b/>
          <w:bCs/>
        </w:rPr>
        <w:t>„Wędkarz Roku”</w:t>
      </w:r>
      <w:r>
        <w:rPr>
          <w:b/>
          <w:bCs/>
        </w:rPr>
        <w:t xml:space="preserve"> </w:t>
      </w:r>
      <w:r>
        <w:t>przyznaje się liczbę punktów wynikającą z zajętego miejsca w poszczególnych zawodach z cyklu.</w:t>
      </w:r>
    </w:p>
    <w:p w14:paraId="3EC2F591" w14:textId="77777777" w:rsidR="004F0BCF" w:rsidRPr="00574874" w:rsidRDefault="004F0BCF" w:rsidP="004F0BCF">
      <w:pPr>
        <w:pStyle w:val="Akapitzlist"/>
        <w:numPr>
          <w:ilvl w:val="0"/>
          <w:numId w:val="8"/>
        </w:numPr>
        <w:spacing w:line="259" w:lineRule="auto"/>
        <w:rPr>
          <w:b/>
          <w:bCs/>
        </w:rPr>
      </w:pPr>
      <w:r>
        <w:t xml:space="preserve">Zawodnik, który nie wziął udziału w zawodach z cyklu </w:t>
      </w:r>
      <w:r>
        <w:rPr>
          <w:b/>
          <w:bCs/>
        </w:rPr>
        <w:t xml:space="preserve">„Wędkarz Roku” </w:t>
      </w:r>
      <w:r>
        <w:t>dostaje liczbę punktów równą ilości osób danych zawodów z cyklu plus 1.</w:t>
      </w:r>
    </w:p>
    <w:p w14:paraId="585397B0" w14:textId="77777777" w:rsidR="004F0BCF" w:rsidRPr="00813EDC" w:rsidRDefault="004F0BCF" w:rsidP="004F0BCF">
      <w:pPr>
        <w:pStyle w:val="Akapitzlist"/>
        <w:numPr>
          <w:ilvl w:val="0"/>
          <w:numId w:val="8"/>
        </w:numPr>
        <w:spacing w:line="259" w:lineRule="auto"/>
        <w:rPr>
          <w:b/>
          <w:bCs/>
        </w:rPr>
      </w:pPr>
      <w:r>
        <w:t>Uczestnikowi akcji sprzątanie świata odejmuje się 5 punktów z łącznej sumy punktów klasyfikacyjnej.</w:t>
      </w:r>
    </w:p>
    <w:p w14:paraId="19EF16E1" w14:textId="77777777" w:rsidR="004F0BCF" w:rsidRDefault="004F0BCF" w:rsidP="004F0BCF">
      <w:pPr>
        <w:pStyle w:val="Akapitzlist"/>
        <w:numPr>
          <w:ilvl w:val="0"/>
          <w:numId w:val="8"/>
        </w:numPr>
        <w:spacing w:line="259" w:lineRule="auto"/>
      </w:pPr>
      <w:r>
        <w:t xml:space="preserve">O </w:t>
      </w:r>
      <w:r w:rsidRPr="00A1112C">
        <w:t>końcowej pozycji decyduje suma punktów zdobytych we wszystkich zawodach zaliczanych do klasyfikacji.</w:t>
      </w:r>
    </w:p>
    <w:p w14:paraId="044D6459" w14:textId="77777777" w:rsidR="004F0BCF" w:rsidRDefault="004F0BCF" w:rsidP="004F0BCF">
      <w:pPr>
        <w:pStyle w:val="Akapitzlist"/>
        <w:numPr>
          <w:ilvl w:val="0"/>
          <w:numId w:val="8"/>
        </w:numPr>
        <w:spacing w:line="259" w:lineRule="auto"/>
      </w:pPr>
      <w:r>
        <w:t xml:space="preserve">Zwycięzcą klasyfikacji zostaje zawodnik, który w całym cyklu </w:t>
      </w:r>
      <w:r w:rsidRPr="00813EDC">
        <w:rPr>
          <w:b/>
          <w:bCs/>
        </w:rPr>
        <w:t xml:space="preserve">„Wędkarz Roku” </w:t>
      </w:r>
      <w:r>
        <w:t>uzyska najmniejszą liczbę punktów.</w:t>
      </w:r>
    </w:p>
    <w:p w14:paraId="280F5D0F" w14:textId="77777777" w:rsidR="004F0BCF" w:rsidRDefault="004F0BCF" w:rsidP="004F0BCF">
      <w:pPr>
        <w:pStyle w:val="Akapitzlist"/>
        <w:numPr>
          <w:ilvl w:val="0"/>
          <w:numId w:val="8"/>
        </w:numPr>
        <w:spacing w:line="259" w:lineRule="auto"/>
      </w:pPr>
      <w:r w:rsidRPr="00A1112C">
        <w:t>W przypadku remisu punktowego decydują kolejno:</w:t>
      </w:r>
      <w:r>
        <w:t xml:space="preserve"> </w:t>
      </w:r>
      <w:r w:rsidRPr="00A1112C">
        <w:t>większa liczba zwycięstw,</w:t>
      </w:r>
      <w:r>
        <w:t xml:space="preserve"> suma wszystkich punktów za złowione ryby w całym cyklu.</w:t>
      </w:r>
    </w:p>
    <w:p w14:paraId="7071E129" w14:textId="77777777" w:rsidR="004F0BCF" w:rsidRDefault="004F0BCF" w:rsidP="004F0BCF">
      <w:pPr>
        <w:pStyle w:val="Akapitzlist"/>
        <w:numPr>
          <w:ilvl w:val="0"/>
          <w:numId w:val="8"/>
        </w:numPr>
        <w:spacing w:line="259" w:lineRule="auto"/>
      </w:pPr>
      <w:r>
        <w:t>Jeżeli mimo tej samej ilości punktów, tej samej ilości zwycięstw i tej samej suma wszystkich punktów za złowione ryby w całym cyklu dalej zawodnicy zajmują to samo miejsce przyznaje się im miejsce ex aequo.</w:t>
      </w:r>
    </w:p>
    <w:p w14:paraId="5BD7E47E" w14:textId="77777777" w:rsidR="004F0BCF" w:rsidRDefault="004F0BCF" w:rsidP="004F0BCF"/>
    <w:p w14:paraId="4F5A1A0B" w14:textId="77777777" w:rsidR="004F0BCF" w:rsidRDefault="004F0BCF" w:rsidP="004F0BCF"/>
    <w:p w14:paraId="51C7F30E" w14:textId="77777777" w:rsidR="004F0BCF" w:rsidRDefault="004F0BCF" w:rsidP="004F0BCF"/>
    <w:p w14:paraId="4C6742CF" w14:textId="77777777" w:rsidR="004F0BCF" w:rsidRDefault="004F0BCF" w:rsidP="004F0BCF"/>
    <w:p w14:paraId="72BA33C0" w14:textId="77777777" w:rsidR="004F0BCF" w:rsidRDefault="004F0BCF" w:rsidP="004F0BCF"/>
    <w:p w14:paraId="0465A6B2" w14:textId="77777777" w:rsidR="004F0BCF" w:rsidRDefault="004F0BCF" w:rsidP="004F0BCF">
      <w:pPr>
        <w:pStyle w:val="Akapitzlist"/>
        <w:numPr>
          <w:ilvl w:val="0"/>
          <w:numId w:val="5"/>
        </w:numPr>
        <w:spacing w:line="259" w:lineRule="auto"/>
        <w:rPr>
          <w:b/>
          <w:bCs/>
        </w:rPr>
      </w:pPr>
      <w:r w:rsidRPr="00055FBF">
        <w:rPr>
          <w:b/>
          <w:bCs/>
        </w:rPr>
        <w:t>Ogłoszenie wyników</w:t>
      </w:r>
    </w:p>
    <w:p w14:paraId="4AB8A3E0" w14:textId="77777777" w:rsidR="004F0BCF" w:rsidRPr="00055FBF" w:rsidRDefault="004F0BCF" w:rsidP="004F0BCF">
      <w:pPr>
        <w:pStyle w:val="Akapitzlist"/>
        <w:rPr>
          <w:b/>
          <w:bCs/>
        </w:rPr>
      </w:pPr>
    </w:p>
    <w:p w14:paraId="28739E78" w14:textId="77777777" w:rsidR="004F0BCF" w:rsidRPr="00A1112C" w:rsidRDefault="004F0BCF" w:rsidP="004F0BCF">
      <w:pPr>
        <w:widowControl/>
        <w:numPr>
          <w:ilvl w:val="0"/>
          <w:numId w:val="4"/>
        </w:numPr>
        <w:autoSpaceDE/>
        <w:autoSpaceDN/>
        <w:spacing w:line="259" w:lineRule="auto"/>
      </w:pPr>
      <w:r w:rsidRPr="00A1112C">
        <w:t xml:space="preserve">Wyniki klasyfikacji </w:t>
      </w:r>
      <w:r>
        <w:t>cyklu Wędkarz Roku</w:t>
      </w:r>
      <w:r w:rsidRPr="00A1112C">
        <w:t xml:space="preserve"> ogłaszane są na</w:t>
      </w:r>
      <w:r>
        <w:t xml:space="preserve"> </w:t>
      </w:r>
      <w:r w:rsidRPr="00A1112C">
        <w:t xml:space="preserve">zebraniu sprawozdawczym </w:t>
      </w:r>
      <w:r>
        <w:t>K</w:t>
      </w:r>
      <w:r w:rsidRPr="00A1112C">
        <w:t>oła.</w:t>
      </w:r>
    </w:p>
    <w:p w14:paraId="7693301E" w14:textId="77777777" w:rsidR="004F0BCF" w:rsidRPr="00A1112C" w:rsidRDefault="004F0BCF" w:rsidP="004F0BCF">
      <w:pPr>
        <w:pStyle w:val="Akapitzlist"/>
        <w:numPr>
          <w:ilvl w:val="0"/>
          <w:numId w:val="4"/>
        </w:numPr>
        <w:spacing w:line="259" w:lineRule="auto"/>
      </w:pPr>
      <w:r w:rsidRPr="00A1112C">
        <w:t xml:space="preserve">Zwycięzca otrzymuje tytuł </w:t>
      </w:r>
      <w:r w:rsidRPr="00055FBF">
        <w:rPr>
          <w:b/>
          <w:bCs/>
        </w:rPr>
        <w:t>„Wędkarz Roku”</w:t>
      </w:r>
      <w:r w:rsidRPr="00A1112C">
        <w:t>, puchar oraz ewentualne nagrody rzeczowe.</w:t>
      </w:r>
      <w:r>
        <w:t xml:space="preserve"> O ewentualnych nagrodach rzeczowych decyduje Zarząd Koła w oparciu o stan środków finansowych na koniec roku.</w:t>
      </w:r>
    </w:p>
    <w:p w14:paraId="07A9D687" w14:textId="77777777" w:rsidR="004F0BCF" w:rsidRDefault="004F0BCF" w:rsidP="004F0BCF">
      <w:pPr>
        <w:rPr>
          <w:b/>
          <w:bCs/>
        </w:rPr>
      </w:pPr>
    </w:p>
    <w:p w14:paraId="1997B49D" w14:textId="77777777" w:rsidR="004F0BCF" w:rsidRPr="00193712" w:rsidRDefault="004F0BCF" w:rsidP="004F0BCF">
      <w:pPr>
        <w:rPr>
          <w:b/>
          <w:bCs/>
        </w:rPr>
      </w:pPr>
    </w:p>
    <w:p w14:paraId="6BF8AE05" w14:textId="77777777" w:rsidR="004F0BCF" w:rsidRDefault="004F0BCF" w:rsidP="004F0BCF">
      <w:pPr>
        <w:pStyle w:val="Akapitzlist"/>
        <w:numPr>
          <w:ilvl w:val="0"/>
          <w:numId w:val="5"/>
        </w:numPr>
        <w:spacing w:line="259" w:lineRule="auto"/>
        <w:rPr>
          <w:b/>
          <w:bCs/>
        </w:rPr>
      </w:pPr>
      <w:r w:rsidRPr="00055FBF">
        <w:rPr>
          <w:b/>
          <w:bCs/>
        </w:rPr>
        <w:t>Postanowienia końcowe</w:t>
      </w:r>
    </w:p>
    <w:p w14:paraId="3E38DE7E" w14:textId="77777777" w:rsidR="004F0BCF" w:rsidRDefault="004F0BCF" w:rsidP="004F0BCF">
      <w:pPr>
        <w:pStyle w:val="Akapitzlist"/>
        <w:rPr>
          <w:b/>
          <w:bCs/>
        </w:rPr>
      </w:pPr>
    </w:p>
    <w:p w14:paraId="26BC582C" w14:textId="00ED9CEF" w:rsidR="004F0BCF" w:rsidRPr="00E97595" w:rsidRDefault="0015115B" w:rsidP="00E97595">
      <w:pPr>
        <w:pStyle w:val="Akapitzlist"/>
        <w:numPr>
          <w:ilvl w:val="0"/>
          <w:numId w:val="9"/>
        </w:numPr>
        <w:spacing w:line="259" w:lineRule="auto"/>
        <w:rPr>
          <w:b/>
          <w:bCs/>
        </w:rPr>
      </w:pPr>
      <w:r>
        <w:t>Nadzór nad przestrzeganiem</w:t>
      </w:r>
      <w:r w:rsidR="004F0BCF" w:rsidRPr="00A1112C">
        <w:t xml:space="preserve"> </w:t>
      </w:r>
      <w:r>
        <w:t xml:space="preserve">i wykonaniem </w:t>
      </w:r>
      <w:r w:rsidR="004F0BCF" w:rsidRPr="00A1112C">
        <w:t xml:space="preserve">regulaminu </w:t>
      </w:r>
      <w:r>
        <w:t>po</w:t>
      </w:r>
      <w:r w:rsidR="00A446DA">
        <w:t>wierza się</w:t>
      </w:r>
      <w:r w:rsidR="004F0BCF">
        <w:t xml:space="preserve"> </w:t>
      </w:r>
      <w:r w:rsidR="004F0BCF" w:rsidRPr="00A1112C">
        <w:t>Zarząd</w:t>
      </w:r>
      <w:r w:rsidR="00A446DA">
        <w:t>owi</w:t>
      </w:r>
      <w:r w:rsidR="004F0BCF" w:rsidRPr="00A1112C">
        <w:t xml:space="preserve"> Koła.</w:t>
      </w:r>
    </w:p>
    <w:p w14:paraId="228F6601" w14:textId="77777777" w:rsidR="004F0BCF" w:rsidRPr="00A1112C" w:rsidRDefault="004F0BCF" w:rsidP="004F0BCF">
      <w:pPr>
        <w:pStyle w:val="Akapitzlist"/>
        <w:numPr>
          <w:ilvl w:val="0"/>
          <w:numId w:val="9"/>
        </w:numPr>
        <w:spacing w:line="259" w:lineRule="auto"/>
      </w:pPr>
      <w:r w:rsidRPr="00A1112C">
        <w:t>Regulamin wchodzi w życie z dniem jego uchwalenia</w:t>
      </w:r>
      <w:r>
        <w:t xml:space="preserve"> i obowiązuje w trakcie trwania całego roku kalendarzowego.</w:t>
      </w:r>
    </w:p>
    <w:p w14:paraId="4A7FB824" w14:textId="4B1BF99F" w:rsidR="00E47253" w:rsidRDefault="00E47253" w:rsidP="004F0BCF">
      <w:pPr>
        <w:jc w:val="center"/>
        <w:rPr>
          <w:rFonts w:ascii="Arial Narrow" w:hAnsi="Arial Narrow"/>
          <w:sz w:val="24"/>
          <w:szCs w:val="24"/>
        </w:rPr>
      </w:pPr>
    </w:p>
    <w:p w14:paraId="20C80ADB" w14:textId="77777777" w:rsidR="00E47253" w:rsidRDefault="00E47253" w:rsidP="00E47253">
      <w:pPr>
        <w:rPr>
          <w:rFonts w:ascii="Arial Narrow" w:hAnsi="Arial Narrow"/>
          <w:sz w:val="24"/>
          <w:szCs w:val="24"/>
        </w:rPr>
      </w:pPr>
    </w:p>
    <w:p w14:paraId="35553BDE" w14:textId="77777777" w:rsidR="00E47253" w:rsidRDefault="00E47253" w:rsidP="00E47253">
      <w:pPr>
        <w:rPr>
          <w:rFonts w:ascii="Arial Narrow" w:hAnsi="Arial Narrow"/>
          <w:sz w:val="24"/>
          <w:szCs w:val="24"/>
        </w:rPr>
      </w:pPr>
    </w:p>
    <w:p w14:paraId="761EC39B" w14:textId="085598B5" w:rsidR="00415F09" w:rsidRPr="00FC177B" w:rsidRDefault="00E47253" w:rsidP="00E47253">
      <w:r>
        <w:rPr>
          <w:rFonts w:ascii="Arial Narrow" w:hAnsi="Arial Narrow"/>
          <w:sz w:val="24"/>
          <w:szCs w:val="24"/>
        </w:rPr>
        <w:t xml:space="preserve"> </w:t>
      </w:r>
    </w:p>
    <w:sectPr w:rsidR="00415F09" w:rsidRPr="00FC177B" w:rsidSect="005B3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140C" w14:textId="77777777" w:rsidR="0094540E" w:rsidRDefault="0094540E" w:rsidP="00893622">
      <w:r>
        <w:separator/>
      </w:r>
    </w:p>
  </w:endnote>
  <w:endnote w:type="continuationSeparator" w:id="0">
    <w:p w14:paraId="24FAA4B0" w14:textId="77777777" w:rsidR="0094540E" w:rsidRDefault="0094540E" w:rsidP="0089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EE01" w14:textId="77777777" w:rsidR="005B3DDD" w:rsidRDefault="005B3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60AD" w14:textId="0EC43961" w:rsidR="00846BF8" w:rsidRDefault="00846BF8" w:rsidP="005001D3">
    <w:pPr>
      <w:tabs>
        <w:tab w:val="left" w:pos="6645"/>
      </w:tabs>
    </w:pPr>
  </w:p>
  <w:tbl>
    <w:tblPr>
      <w:tblStyle w:val="Tabela-Siatka"/>
      <w:tblW w:w="8646" w:type="dxa"/>
      <w:tblInd w:w="15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6"/>
      <w:gridCol w:w="2883"/>
      <w:gridCol w:w="2737"/>
    </w:tblGrid>
    <w:tr w:rsidR="00495004" w14:paraId="7EABB8C2" w14:textId="41DE6F3B" w:rsidTr="00E47253">
      <w:trPr>
        <w:trHeight w:val="682"/>
      </w:trPr>
      <w:tc>
        <w:tcPr>
          <w:tcW w:w="3026" w:type="dxa"/>
        </w:tcPr>
        <w:p w14:paraId="4E6A54A5" w14:textId="45EF44F0" w:rsidR="00495004" w:rsidRDefault="00495004" w:rsidP="00495004">
          <w:pPr>
            <w:pStyle w:val="Stopka"/>
            <w:jc w:val="center"/>
            <w:rPr>
              <w:rFonts w:ascii="Arial Narrow" w:hAnsi="Arial Narrow"/>
              <w:color w:val="004F88"/>
              <w:sz w:val="18"/>
              <w:szCs w:val="18"/>
            </w:rPr>
          </w:pPr>
          <w:r>
            <w:rPr>
              <w:rFonts w:ascii="Arial Narrow" w:hAnsi="Arial Narrow"/>
              <w:color w:val="004F88"/>
              <w:sz w:val="18"/>
              <w:szCs w:val="18"/>
            </w:rPr>
            <w:t>Koło nr. 2 Warszawa Żoliborz</w:t>
          </w:r>
        </w:p>
        <w:p w14:paraId="41E16787" w14:textId="5939B827" w:rsidR="00495004" w:rsidRPr="00BA2F6C" w:rsidRDefault="00495004" w:rsidP="00495004">
          <w:pPr>
            <w:pStyle w:val="Stopka"/>
            <w:jc w:val="center"/>
            <w:rPr>
              <w:rFonts w:ascii="Arial Narrow" w:hAnsi="Arial Narrow"/>
              <w:strike/>
              <w:color w:val="004F88"/>
              <w:sz w:val="18"/>
              <w:szCs w:val="18"/>
            </w:rPr>
          </w:pPr>
          <w:r>
            <w:rPr>
              <w:rFonts w:ascii="Arial Narrow" w:hAnsi="Arial Narrow"/>
              <w:color w:val="004F88"/>
              <w:sz w:val="18"/>
              <w:szCs w:val="18"/>
            </w:rPr>
            <w:t>Okręgu Mazowieckiego</w:t>
          </w:r>
          <w:r w:rsidRPr="00BA2F6C">
            <w:rPr>
              <w:rFonts w:ascii="Arial Narrow" w:hAnsi="Arial Narrow"/>
              <w:color w:val="004F88"/>
              <w:sz w:val="18"/>
              <w:szCs w:val="18"/>
            </w:rPr>
            <w:t xml:space="preserve">                      Polskiego Związku Wędkarskiego              w Warszawie</w:t>
          </w:r>
        </w:p>
        <w:p w14:paraId="75FCAEEE" w14:textId="35048D58" w:rsidR="00495004" w:rsidRPr="00BA2F6C" w:rsidRDefault="00495004" w:rsidP="00495004">
          <w:pPr>
            <w:pStyle w:val="Stopka"/>
            <w:jc w:val="center"/>
            <w:rPr>
              <w:rFonts w:ascii="Arial Narrow" w:hAnsi="Arial Narrow"/>
              <w:color w:val="004F88"/>
              <w:sz w:val="18"/>
              <w:szCs w:val="18"/>
            </w:rPr>
          </w:pPr>
          <w:r w:rsidRPr="00BA2F6C">
            <w:rPr>
              <w:rFonts w:ascii="Arial Narrow" w:hAnsi="Arial Narrow"/>
              <w:color w:val="004F88"/>
              <w:sz w:val="18"/>
              <w:szCs w:val="18"/>
            </w:rPr>
            <w:t xml:space="preserve">ul. </w:t>
          </w:r>
          <w:r w:rsidR="005B462B">
            <w:rPr>
              <w:rFonts w:ascii="Arial Narrow" w:hAnsi="Arial Narrow"/>
              <w:color w:val="004F88"/>
              <w:sz w:val="18"/>
              <w:szCs w:val="18"/>
            </w:rPr>
            <w:t>T</w:t>
          </w:r>
          <w:r w:rsidR="00C016ED">
            <w:rPr>
              <w:rFonts w:ascii="Arial Narrow" w:hAnsi="Arial Narrow"/>
              <w:color w:val="004F88"/>
              <w:sz w:val="18"/>
              <w:szCs w:val="18"/>
            </w:rPr>
            <w:t>warda</w:t>
          </w:r>
          <w:r w:rsidRPr="00BA2F6C">
            <w:rPr>
              <w:rFonts w:ascii="Arial Narrow" w:hAnsi="Arial Narrow"/>
              <w:color w:val="004F88"/>
              <w:sz w:val="18"/>
              <w:szCs w:val="18"/>
            </w:rPr>
            <w:t xml:space="preserve"> </w:t>
          </w:r>
          <w:r w:rsidR="00C016ED">
            <w:rPr>
              <w:rFonts w:ascii="Arial Narrow" w:hAnsi="Arial Narrow"/>
              <w:color w:val="004F88"/>
              <w:sz w:val="18"/>
              <w:szCs w:val="18"/>
            </w:rPr>
            <w:t>42</w:t>
          </w:r>
          <w:r w:rsidRPr="00BA2F6C">
            <w:rPr>
              <w:rFonts w:ascii="Arial Narrow" w:hAnsi="Arial Narrow"/>
              <w:color w:val="004F88"/>
              <w:sz w:val="18"/>
              <w:szCs w:val="18"/>
            </w:rPr>
            <w:t>, 0</w:t>
          </w:r>
          <w:r w:rsidR="00C016ED">
            <w:rPr>
              <w:rFonts w:ascii="Arial Narrow" w:hAnsi="Arial Narrow"/>
              <w:color w:val="004F88"/>
              <w:sz w:val="18"/>
              <w:szCs w:val="18"/>
            </w:rPr>
            <w:t>0-831</w:t>
          </w:r>
          <w:r w:rsidRPr="00BA2F6C">
            <w:rPr>
              <w:rFonts w:ascii="Arial Narrow" w:hAnsi="Arial Narrow"/>
              <w:color w:val="004F88"/>
              <w:sz w:val="18"/>
              <w:szCs w:val="18"/>
            </w:rPr>
            <w:t xml:space="preserve"> </w:t>
          </w:r>
          <w:r w:rsidR="00C016ED">
            <w:rPr>
              <w:rFonts w:ascii="Arial Narrow" w:hAnsi="Arial Narrow"/>
              <w:color w:val="004F88"/>
              <w:sz w:val="18"/>
              <w:szCs w:val="18"/>
            </w:rPr>
            <w:t>Warszaw</w:t>
          </w:r>
          <w:r w:rsidR="000C3666">
            <w:rPr>
              <w:rFonts w:ascii="Arial Narrow" w:hAnsi="Arial Narrow"/>
              <w:color w:val="004F88"/>
              <w:sz w:val="18"/>
              <w:szCs w:val="18"/>
            </w:rPr>
            <w:t>a</w:t>
          </w:r>
        </w:p>
      </w:tc>
      <w:tc>
        <w:tcPr>
          <w:tcW w:w="2883" w:type="dxa"/>
        </w:tcPr>
        <w:p w14:paraId="6EFE9A5D" w14:textId="11512BD6" w:rsidR="000C3666" w:rsidRDefault="000C3666" w:rsidP="000C3666">
          <w:pPr>
            <w:pStyle w:val="Stopka"/>
            <w:jc w:val="center"/>
            <w:rPr>
              <w:rFonts w:ascii="Arial Narrow" w:hAnsi="Arial Narrow"/>
              <w:color w:val="004F88"/>
              <w:sz w:val="18"/>
              <w:szCs w:val="18"/>
              <w:lang w:val="en-US"/>
            </w:rPr>
          </w:pPr>
          <w:r w:rsidRPr="005001D3">
            <w:rPr>
              <w:rFonts w:ascii="Arial Narrow" w:hAnsi="Arial Narrow"/>
              <w:color w:val="004F88"/>
              <w:sz w:val="18"/>
              <w:szCs w:val="18"/>
              <w:lang w:val="en-US"/>
            </w:rPr>
            <w:t>e-mail:</w:t>
          </w:r>
        </w:p>
        <w:p w14:paraId="3874DAA5" w14:textId="77777777" w:rsidR="000C3666" w:rsidRDefault="000C3666" w:rsidP="000C3666">
          <w:pPr>
            <w:pStyle w:val="Stopka"/>
            <w:jc w:val="center"/>
            <w:rPr>
              <w:rFonts w:ascii="Arial Narrow" w:hAnsi="Arial Narrow"/>
              <w:color w:val="004F88"/>
              <w:sz w:val="18"/>
              <w:szCs w:val="18"/>
              <w:lang w:val="en-US"/>
            </w:rPr>
          </w:pPr>
          <w:hyperlink r:id="rId1" w:history="1">
            <w:r w:rsidRPr="001078B0">
              <w:rPr>
                <w:rStyle w:val="Hipercze"/>
                <w:rFonts w:ascii="Arial Narrow" w:hAnsi="Arial Narrow"/>
                <w:sz w:val="18"/>
                <w:szCs w:val="18"/>
                <w:lang w:val="en-US"/>
              </w:rPr>
              <w:t>kolozoliborz@ompzw.pl</w:t>
            </w:r>
          </w:hyperlink>
        </w:p>
        <w:p w14:paraId="75F4C554" w14:textId="77777777" w:rsidR="000C3666" w:rsidRDefault="000C3666" w:rsidP="000C3666">
          <w:pPr>
            <w:pStyle w:val="Stopka"/>
            <w:jc w:val="center"/>
            <w:rPr>
              <w:rFonts w:ascii="Arial Narrow" w:hAnsi="Arial Narrow"/>
              <w:color w:val="004F88"/>
              <w:sz w:val="18"/>
              <w:szCs w:val="18"/>
              <w:lang w:val="en-US"/>
            </w:rPr>
          </w:pPr>
        </w:p>
        <w:p w14:paraId="4A431C1B" w14:textId="77777777" w:rsidR="000C3666" w:rsidRDefault="000C3666" w:rsidP="000C3666">
          <w:pPr>
            <w:pStyle w:val="Stopka"/>
            <w:jc w:val="center"/>
            <w:rPr>
              <w:rFonts w:ascii="Arial Narrow" w:hAnsi="Arial Narrow"/>
              <w:color w:val="004F88"/>
              <w:sz w:val="18"/>
              <w:szCs w:val="18"/>
              <w:lang w:val="en-US"/>
            </w:rPr>
          </w:pPr>
          <w:r>
            <w:rPr>
              <w:rFonts w:ascii="Arial Narrow" w:hAnsi="Arial Narrow"/>
              <w:color w:val="004F88"/>
              <w:sz w:val="18"/>
              <w:szCs w:val="18"/>
              <w:lang w:val="en-US"/>
            </w:rPr>
            <w:t>strona internetowa:</w:t>
          </w:r>
        </w:p>
        <w:p w14:paraId="0B9A0391" w14:textId="77777777" w:rsidR="000C3666" w:rsidRPr="005001D3" w:rsidRDefault="000C3666" w:rsidP="000C3666">
          <w:pPr>
            <w:pStyle w:val="Stopka"/>
            <w:jc w:val="center"/>
            <w:rPr>
              <w:rFonts w:ascii="Arial Narrow" w:hAnsi="Arial Narrow"/>
              <w:color w:val="004F88"/>
              <w:sz w:val="18"/>
              <w:szCs w:val="18"/>
              <w:lang w:val="en-US"/>
            </w:rPr>
          </w:pPr>
          <w:hyperlink r:id="rId2" w:history="1">
            <w:r w:rsidRPr="00425F65">
              <w:rPr>
                <w:rStyle w:val="Hipercze"/>
                <w:rFonts w:ascii="Arial Narrow" w:hAnsi="Arial Narrow"/>
                <w:sz w:val="18"/>
                <w:szCs w:val="18"/>
                <w:lang w:val="en-US"/>
              </w:rPr>
              <w:t>https://kolozoliborz.pzw.pl</w:t>
            </w:r>
          </w:hyperlink>
        </w:p>
        <w:p w14:paraId="32BD5B9D" w14:textId="2920C0BF" w:rsidR="00495004" w:rsidRPr="005001D3" w:rsidRDefault="00495004" w:rsidP="000C3666">
          <w:pPr>
            <w:pStyle w:val="Stopka"/>
            <w:jc w:val="center"/>
            <w:rPr>
              <w:rFonts w:ascii="Arial Narrow" w:hAnsi="Arial Narrow"/>
              <w:color w:val="004F88"/>
              <w:sz w:val="18"/>
              <w:szCs w:val="18"/>
              <w:lang w:val="en-US"/>
            </w:rPr>
          </w:pPr>
        </w:p>
      </w:tc>
      <w:tc>
        <w:tcPr>
          <w:tcW w:w="2737" w:type="dxa"/>
        </w:tcPr>
        <w:p w14:paraId="4029BF98" w14:textId="3DA9542B" w:rsidR="00495004" w:rsidRPr="005001D3" w:rsidRDefault="00495004" w:rsidP="000D3E0D">
          <w:pPr>
            <w:pStyle w:val="Stopka"/>
            <w:tabs>
              <w:tab w:val="clear" w:pos="4536"/>
              <w:tab w:val="clear" w:pos="9072"/>
              <w:tab w:val="center" w:pos="1260"/>
              <w:tab w:val="left" w:pos="1680"/>
            </w:tabs>
            <w:spacing w:after="100" w:afterAutospacing="1"/>
            <w:rPr>
              <w:rFonts w:ascii="Arial Narrow" w:hAnsi="Arial Narrow"/>
              <w:color w:val="004F88"/>
              <w:sz w:val="18"/>
              <w:szCs w:val="18"/>
            </w:rPr>
          </w:pPr>
          <w:r w:rsidRPr="005001D3">
            <w:rPr>
              <w:rFonts w:ascii="Arial Narrow" w:hAnsi="Arial Narrow"/>
              <w:noProof/>
              <w:color w:val="004F88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F3CBEC2" wp14:editId="714B212F">
                <wp:simplePos x="0" y="0"/>
                <wp:positionH relativeFrom="column">
                  <wp:posOffset>-635</wp:posOffset>
                </wp:positionH>
                <wp:positionV relativeFrom="paragraph">
                  <wp:posOffset>42545</wp:posOffset>
                </wp:positionV>
                <wp:extent cx="694311" cy="660400"/>
                <wp:effectExtent l="0" t="0" r="0" b="6350"/>
                <wp:wrapNone/>
                <wp:docPr id="22584489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844892" name="Obraz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31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D3E0D">
            <w:rPr>
              <w:rFonts w:ascii="Arial Narrow" w:hAnsi="Arial Narrow"/>
              <w:color w:val="004F88"/>
              <w:sz w:val="18"/>
              <w:szCs w:val="18"/>
            </w:rPr>
            <w:tab/>
          </w:r>
          <w:r w:rsidR="000D3E0D">
            <w:rPr>
              <w:rFonts w:ascii="Arial Narrow" w:hAnsi="Arial Narrow"/>
              <w:color w:val="004F88"/>
              <w:sz w:val="18"/>
              <w:szCs w:val="18"/>
            </w:rPr>
            <w:tab/>
          </w:r>
        </w:p>
        <w:p w14:paraId="0D5E0028" w14:textId="18203759" w:rsidR="00495004" w:rsidRPr="005001D3" w:rsidRDefault="00495004" w:rsidP="003C6F6D">
          <w:pPr>
            <w:pStyle w:val="Stopka"/>
            <w:rPr>
              <w:rFonts w:ascii="Arial Narrow" w:hAnsi="Arial Narrow"/>
              <w:color w:val="004F88"/>
              <w:sz w:val="18"/>
              <w:szCs w:val="18"/>
            </w:rPr>
          </w:pPr>
          <w:r w:rsidRPr="005001D3">
            <w:rPr>
              <w:rFonts w:ascii="Arial Narrow" w:hAnsi="Arial Narrow"/>
              <w:color w:val="004F88"/>
              <w:sz w:val="18"/>
              <w:szCs w:val="18"/>
            </w:rPr>
            <w:t xml:space="preserve">        </w:t>
          </w:r>
        </w:p>
      </w:tc>
    </w:tr>
  </w:tbl>
  <w:p w14:paraId="1CDBF9AB" w14:textId="03E64692" w:rsidR="00893622" w:rsidRDefault="00893622" w:rsidP="00D061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8A23" w14:textId="77777777" w:rsidR="005B3DDD" w:rsidRDefault="005B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EC8C" w14:textId="77777777" w:rsidR="0094540E" w:rsidRDefault="0094540E" w:rsidP="00893622">
      <w:r>
        <w:separator/>
      </w:r>
    </w:p>
  </w:footnote>
  <w:footnote w:type="continuationSeparator" w:id="0">
    <w:p w14:paraId="080FA816" w14:textId="77777777" w:rsidR="0094540E" w:rsidRDefault="0094540E" w:rsidP="0089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4250" w14:textId="77777777" w:rsidR="005B3DDD" w:rsidRDefault="005B3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D604" w14:textId="397DA34C" w:rsidR="00E75CFD" w:rsidRPr="00BA2F6C" w:rsidRDefault="007979D7" w:rsidP="00E47253">
    <w:pPr>
      <w:spacing w:line="213" w:lineRule="auto"/>
      <w:ind w:left="2833" w:right="2485" w:hanging="1"/>
      <w:jc w:val="center"/>
      <w:rPr>
        <w:rFonts w:ascii="Arial Narrow" w:hAnsi="Arial Narrow"/>
        <w:b/>
        <w:bCs/>
        <w:color w:val="023E88"/>
        <w:sz w:val="24"/>
        <w:szCs w:val="24"/>
      </w:rPr>
    </w:pPr>
    <w:r w:rsidRPr="00BA2F6C">
      <w:rPr>
        <w:rFonts w:ascii="Arial Narrow" w:hAnsi="Arial Narrow"/>
        <w:noProof/>
        <w:sz w:val="24"/>
        <w:szCs w:val="24"/>
      </w:rPr>
      <w:drawing>
        <wp:anchor distT="0" distB="0" distL="0" distR="0" simplePos="0" relativeHeight="251662336" behindDoc="0" locked="0" layoutInCell="1" allowOverlap="1" wp14:anchorId="6D0648A8" wp14:editId="4DA5CB82">
          <wp:simplePos x="0" y="0"/>
          <wp:positionH relativeFrom="page">
            <wp:posOffset>1539240</wp:posOffset>
          </wp:positionH>
          <wp:positionV relativeFrom="paragraph">
            <wp:posOffset>-123825</wp:posOffset>
          </wp:positionV>
          <wp:extent cx="792480" cy="762000"/>
          <wp:effectExtent l="0" t="0" r="762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786">
      <w:rPr>
        <w:rFonts w:ascii="Arial Narrow" w:hAnsi="Arial Narrow"/>
        <w:b/>
        <w:bCs/>
        <w:color w:val="023E88"/>
        <w:sz w:val="24"/>
        <w:szCs w:val="24"/>
      </w:rPr>
      <w:t>Koło nr.</w:t>
    </w:r>
    <w:r w:rsidR="00E23089">
      <w:rPr>
        <w:rFonts w:ascii="Arial Narrow" w:hAnsi="Arial Narrow"/>
        <w:b/>
        <w:bCs/>
        <w:color w:val="023E88"/>
        <w:sz w:val="24"/>
        <w:szCs w:val="24"/>
      </w:rPr>
      <w:t xml:space="preserve"> 2 Warszawa – Żoliborz Okręgu Mazowieckiego</w:t>
    </w:r>
  </w:p>
  <w:p w14:paraId="2E3332C0" w14:textId="35DEC71C" w:rsidR="00A33D3C" w:rsidRPr="00E23089" w:rsidRDefault="00893622" w:rsidP="00E47253">
    <w:pPr>
      <w:spacing w:line="213" w:lineRule="auto"/>
      <w:ind w:left="2833" w:right="2485" w:hanging="1"/>
      <w:jc w:val="center"/>
      <w:rPr>
        <w:rFonts w:ascii="Arial Narrow" w:hAnsi="Arial Narrow"/>
        <w:b/>
        <w:bCs/>
        <w:color w:val="023E88"/>
        <w:sz w:val="24"/>
        <w:szCs w:val="24"/>
      </w:rPr>
    </w:pPr>
    <w:r w:rsidRPr="00BA2F6C">
      <w:rPr>
        <w:rFonts w:ascii="Arial Narrow" w:hAnsi="Arial Narrow"/>
        <w:b/>
        <w:bCs/>
        <w:color w:val="023E88"/>
        <w:sz w:val="24"/>
        <w:szCs w:val="24"/>
      </w:rPr>
      <w:t>Polskiego Związku</w:t>
    </w:r>
    <w:r w:rsidRPr="00BA2F6C">
      <w:rPr>
        <w:rFonts w:ascii="Arial Narrow" w:hAnsi="Arial Narrow"/>
        <w:b/>
        <w:bCs/>
        <w:color w:val="023E88"/>
        <w:spacing w:val="-9"/>
        <w:sz w:val="24"/>
        <w:szCs w:val="24"/>
      </w:rPr>
      <w:t xml:space="preserve"> </w:t>
    </w:r>
    <w:r w:rsidRPr="00BA2F6C">
      <w:rPr>
        <w:rFonts w:ascii="Arial Narrow" w:hAnsi="Arial Narrow"/>
        <w:b/>
        <w:bCs/>
        <w:color w:val="023E88"/>
        <w:sz w:val="24"/>
        <w:szCs w:val="24"/>
      </w:rPr>
      <w:t>Wędkarskiego</w:t>
    </w:r>
    <w:r w:rsidRPr="00BA2F6C">
      <w:rPr>
        <w:rFonts w:ascii="Arial Narrow" w:hAnsi="Arial Narrow"/>
        <w:b/>
        <w:bCs/>
        <w:color w:val="023E88"/>
        <w:szCs w:val="20"/>
      </w:rPr>
      <w:t xml:space="preserve"> </w:t>
    </w:r>
    <w:r w:rsidRPr="00BA2F6C">
      <w:rPr>
        <w:rFonts w:ascii="Arial Narrow" w:hAnsi="Arial Narrow"/>
        <w:b/>
        <w:bCs/>
        <w:color w:val="023E88"/>
        <w:szCs w:val="20"/>
      </w:rPr>
      <w:br/>
    </w:r>
    <w:r w:rsidRPr="00BA2F6C">
      <w:rPr>
        <w:rFonts w:ascii="Arial Narrow" w:hAnsi="Arial Narrow"/>
        <w:b/>
        <w:bCs/>
        <w:color w:val="023E88"/>
        <w:sz w:val="24"/>
        <w:szCs w:val="24"/>
      </w:rPr>
      <w:t>w</w:t>
    </w:r>
    <w:r w:rsidRPr="00BA2F6C">
      <w:rPr>
        <w:rFonts w:ascii="Arial Narrow" w:hAnsi="Arial Narrow"/>
        <w:b/>
        <w:bCs/>
        <w:color w:val="023E88"/>
        <w:spacing w:val="-8"/>
        <w:sz w:val="24"/>
        <w:szCs w:val="24"/>
      </w:rPr>
      <w:t xml:space="preserve"> </w:t>
    </w:r>
    <w:r w:rsidRPr="00BA2F6C">
      <w:rPr>
        <w:rFonts w:ascii="Arial Narrow" w:hAnsi="Arial Narrow"/>
        <w:b/>
        <w:bCs/>
        <w:color w:val="023E88"/>
        <w:sz w:val="24"/>
        <w:szCs w:val="24"/>
      </w:rPr>
      <w:t>Warszawie</w:t>
    </w:r>
  </w:p>
  <w:p w14:paraId="2E1F23DF" w14:textId="1E2E083C" w:rsidR="00893622" w:rsidRDefault="008936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63B1" w14:textId="77777777" w:rsidR="005B3DDD" w:rsidRDefault="005B3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FF1"/>
    <w:multiLevelType w:val="hybridMultilevel"/>
    <w:tmpl w:val="524A4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1A7E"/>
    <w:multiLevelType w:val="hybridMultilevel"/>
    <w:tmpl w:val="2CF8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057F"/>
    <w:multiLevelType w:val="hybridMultilevel"/>
    <w:tmpl w:val="9F0E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42FF7"/>
    <w:multiLevelType w:val="multilevel"/>
    <w:tmpl w:val="813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052E7"/>
    <w:multiLevelType w:val="hybridMultilevel"/>
    <w:tmpl w:val="7A2C780A"/>
    <w:lvl w:ilvl="0" w:tplc="277409E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0F6526"/>
    <w:multiLevelType w:val="hybridMultilevel"/>
    <w:tmpl w:val="141A8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60CDF"/>
    <w:multiLevelType w:val="multilevel"/>
    <w:tmpl w:val="813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12AAF"/>
    <w:multiLevelType w:val="hybridMultilevel"/>
    <w:tmpl w:val="8D80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9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86312">
    <w:abstractNumId w:val="4"/>
  </w:num>
  <w:num w:numId="3" w16cid:durableId="1397623799">
    <w:abstractNumId w:val="1"/>
  </w:num>
  <w:num w:numId="4" w16cid:durableId="256133941">
    <w:abstractNumId w:val="3"/>
  </w:num>
  <w:num w:numId="5" w16cid:durableId="1648431275">
    <w:abstractNumId w:val="2"/>
  </w:num>
  <w:num w:numId="6" w16cid:durableId="1866014411">
    <w:abstractNumId w:val="0"/>
  </w:num>
  <w:num w:numId="7" w16cid:durableId="1762487552">
    <w:abstractNumId w:val="7"/>
  </w:num>
  <w:num w:numId="8" w16cid:durableId="360938225">
    <w:abstractNumId w:val="5"/>
  </w:num>
  <w:num w:numId="9" w16cid:durableId="190869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22"/>
    <w:rsid w:val="0001069C"/>
    <w:rsid w:val="0001131C"/>
    <w:rsid w:val="0001148D"/>
    <w:rsid w:val="00013BBF"/>
    <w:rsid w:val="0001432E"/>
    <w:rsid w:val="00017F93"/>
    <w:rsid w:val="0003282A"/>
    <w:rsid w:val="00036EDD"/>
    <w:rsid w:val="000433DA"/>
    <w:rsid w:val="00057E73"/>
    <w:rsid w:val="000647E5"/>
    <w:rsid w:val="00077D0B"/>
    <w:rsid w:val="00086746"/>
    <w:rsid w:val="0009099C"/>
    <w:rsid w:val="0009198E"/>
    <w:rsid w:val="000B13FA"/>
    <w:rsid w:val="000B2345"/>
    <w:rsid w:val="000B6807"/>
    <w:rsid w:val="000C3666"/>
    <w:rsid w:val="000C63CC"/>
    <w:rsid w:val="000D0C4F"/>
    <w:rsid w:val="000D0F9E"/>
    <w:rsid w:val="000D3325"/>
    <w:rsid w:val="000D3E0D"/>
    <w:rsid w:val="000E4348"/>
    <w:rsid w:val="000E4C0A"/>
    <w:rsid w:val="0010055C"/>
    <w:rsid w:val="00104AD6"/>
    <w:rsid w:val="00110135"/>
    <w:rsid w:val="0011549B"/>
    <w:rsid w:val="0012351F"/>
    <w:rsid w:val="00137F36"/>
    <w:rsid w:val="00142D24"/>
    <w:rsid w:val="00147E32"/>
    <w:rsid w:val="0015115B"/>
    <w:rsid w:val="00152CDE"/>
    <w:rsid w:val="00152DB8"/>
    <w:rsid w:val="00165760"/>
    <w:rsid w:val="001856B5"/>
    <w:rsid w:val="001C48A8"/>
    <w:rsid w:val="001C78F5"/>
    <w:rsid w:val="001D20DC"/>
    <w:rsid w:val="001D61A6"/>
    <w:rsid w:val="001E5474"/>
    <w:rsid w:val="00204F91"/>
    <w:rsid w:val="00207690"/>
    <w:rsid w:val="00222F19"/>
    <w:rsid w:val="002267FD"/>
    <w:rsid w:val="00240CEC"/>
    <w:rsid w:val="0024107A"/>
    <w:rsid w:val="00245D2C"/>
    <w:rsid w:val="00253A25"/>
    <w:rsid w:val="00266E30"/>
    <w:rsid w:val="00272E3A"/>
    <w:rsid w:val="00276535"/>
    <w:rsid w:val="00291A0E"/>
    <w:rsid w:val="0029787B"/>
    <w:rsid w:val="002A442F"/>
    <w:rsid w:val="002A7A7D"/>
    <w:rsid w:val="002D30F8"/>
    <w:rsid w:val="002D3693"/>
    <w:rsid w:val="002D5D09"/>
    <w:rsid w:val="002F5E9E"/>
    <w:rsid w:val="00301C9E"/>
    <w:rsid w:val="003032B5"/>
    <w:rsid w:val="003047FA"/>
    <w:rsid w:val="003079B2"/>
    <w:rsid w:val="003266F7"/>
    <w:rsid w:val="00333B51"/>
    <w:rsid w:val="00340F13"/>
    <w:rsid w:val="0036131E"/>
    <w:rsid w:val="00370314"/>
    <w:rsid w:val="00386015"/>
    <w:rsid w:val="003A1F0F"/>
    <w:rsid w:val="003B5CB0"/>
    <w:rsid w:val="003C6F6D"/>
    <w:rsid w:val="003D34F2"/>
    <w:rsid w:val="003D64BD"/>
    <w:rsid w:val="003E2A8A"/>
    <w:rsid w:val="003E501F"/>
    <w:rsid w:val="004109B0"/>
    <w:rsid w:val="00415E2D"/>
    <w:rsid w:val="00415F09"/>
    <w:rsid w:val="00425F65"/>
    <w:rsid w:val="00434798"/>
    <w:rsid w:val="0044686E"/>
    <w:rsid w:val="004701C7"/>
    <w:rsid w:val="004746DD"/>
    <w:rsid w:val="00484BE2"/>
    <w:rsid w:val="0049233B"/>
    <w:rsid w:val="00495004"/>
    <w:rsid w:val="00496AE0"/>
    <w:rsid w:val="004A4063"/>
    <w:rsid w:val="004A421D"/>
    <w:rsid w:val="004B3A10"/>
    <w:rsid w:val="004B5015"/>
    <w:rsid w:val="004B591E"/>
    <w:rsid w:val="004C2530"/>
    <w:rsid w:val="004D03DB"/>
    <w:rsid w:val="004D51F2"/>
    <w:rsid w:val="004F0BCF"/>
    <w:rsid w:val="004F30A5"/>
    <w:rsid w:val="004F41C4"/>
    <w:rsid w:val="005001D3"/>
    <w:rsid w:val="005033CC"/>
    <w:rsid w:val="00522AF8"/>
    <w:rsid w:val="00522E90"/>
    <w:rsid w:val="00527F91"/>
    <w:rsid w:val="0053662E"/>
    <w:rsid w:val="005407B8"/>
    <w:rsid w:val="00543D49"/>
    <w:rsid w:val="00550194"/>
    <w:rsid w:val="005651A9"/>
    <w:rsid w:val="005754F1"/>
    <w:rsid w:val="00582D3A"/>
    <w:rsid w:val="0059789F"/>
    <w:rsid w:val="005A4151"/>
    <w:rsid w:val="005B154E"/>
    <w:rsid w:val="005B3DDD"/>
    <w:rsid w:val="005B462B"/>
    <w:rsid w:val="005E77CE"/>
    <w:rsid w:val="00606473"/>
    <w:rsid w:val="00614657"/>
    <w:rsid w:val="00616822"/>
    <w:rsid w:val="00630986"/>
    <w:rsid w:val="00634B0E"/>
    <w:rsid w:val="00641FCC"/>
    <w:rsid w:val="006438F8"/>
    <w:rsid w:val="00651358"/>
    <w:rsid w:val="006654D1"/>
    <w:rsid w:val="0067607D"/>
    <w:rsid w:val="00676804"/>
    <w:rsid w:val="00684D36"/>
    <w:rsid w:val="0069233C"/>
    <w:rsid w:val="006966C0"/>
    <w:rsid w:val="006C2D4F"/>
    <w:rsid w:val="006C5EA8"/>
    <w:rsid w:val="006D345B"/>
    <w:rsid w:val="006D7713"/>
    <w:rsid w:val="006E4E20"/>
    <w:rsid w:val="006F7753"/>
    <w:rsid w:val="0071024D"/>
    <w:rsid w:val="00711ECE"/>
    <w:rsid w:val="0071287E"/>
    <w:rsid w:val="007137F4"/>
    <w:rsid w:val="00717C09"/>
    <w:rsid w:val="00720053"/>
    <w:rsid w:val="0072300F"/>
    <w:rsid w:val="0072504E"/>
    <w:rsid w:val="00730D87"/>
    <w:rsid w:val="0073572C"/>
    <w:rsid w:val="007374A4"/>
    <w:rsid w:val="00757639"/>
    <w:rsid w:val="007578ED"/>
    <w:rsid w:val="0077107E"/>
    <w:rsid w:val="0079412A"/>
    <w:rsid w:val="007979D7"/>
    <w:rsid w:val="00797F4F"/>
    <w:rsid w:val="007A02C0"/>
    <w:rsid w:val="007A23D6"/>
    <w:rsid w:val="007A5180"/>
    <w:rsid w:val="007A57F3"/>
    <w:rsid w:val="007B37AE"/>
    <w:rsid w:val="007B4C22"/>
    <w:rsid w:val="007C5B24"/>
    <w:rsid w:val="007D63E4"/>
    <w:rsid w:val="007E6CCE"/>
    <w:rsid w:val="007F44A0"/>
    <w:rsid w:val="00813659"/>
    <w:rsid w:val="008338F2"/>
    <w:rsid w:val="00846BF8"/>
    <w:rsid w:val="0087207E"/>
    <w:rsid w:val="00874952"/>
    <w:rsid w:val="00893622"/>
    <w:rsid w:val="00895DAA"/>
    <w:rsid w:val="008977D9"/>
    <w:rsid w:val="008C3DE3"/>
    <w:rsid w:val="008C78F8"/>
    <w:rsid w:val="008D24EC"/>
    <w:rsid w:val="00923F9A"/>
    <w:rsid w:val="00930812"/>
    <w:rsid w:val="00930C7B"/>
    <w:rsid w:val="00932535"/>
    <w:rsid w:val="00932D06"/>
    <w:rsid w:val="00933296"/>
    <w:rsid w:val="00942022"/>
    <w:rsid w:val="0094540E"/>
    <w:rsid w:val="0095112B"/>
    <w:rsid w:val="00976DE3"/>
    <w:rsid w:val="00977F96"/>
    <w:rsid w:val="00987EBA"/>
    <w:rsid w:val="0099352B"/>
    <w:rsid w:val="009A12D4"/>
    <w:rsid w:val="009B04EF"/>
    <w:rsid w:val="009B7B1D"/>
    <w:rsid w:val="009B7E22"/>
    <w:rsid w:val="009C0222"/>
    <w:rsid w:val="009C0CA8"/>
    <w:rsid w:val="009C230B"/>
    <w:rsid w:val="009C7344"/>
    <w:rsid w:val="009D56D2"/>
    <w:rsid w:val="009D63A4"/>
    <w:rsid w:val="009F763F"/>
    <w:rsid w:val="00A07AE0"/>
    <w:rsid w:val="00A25EE7"/>
    <w:rsid w:val="00A336F0"/>
    <w:rsid w:val="00A33D3C"/>
    <w:rsid w:val="00A40855"/>
    <w:rsid w:val="00A446DA"/>
    <w:rsid w:val="00A63486"/>
    <w:rsid w:val="00A64D22"/>
    <w:rsid w:val="00A666EF"/>
    <w:rsid w:val="00A712FF"/>
    <w:rsid w:val="00A93C58"/>
    <w:rsid w:val="00A962EE"/>
    <w:rsid w:val="00AA6595"/>
    <w:rsid w:val="00AB0061"/>
    <w:rsid w:val="00AB3800"/>
    <w:rsid w:val="00AC0F10"/>
    <w:rsid w:val="00AD61D6"/>
    <w:rsid w:val="00AE0C95"/>
    <w:rsid w:val="00AE21EB"/>
    <w:rsid w:val="00AE702C"/>
    <w:rsid w:val="00B00CF3"/>
    <w:rsid w:val="00B02F6C"/>
    <w:rsid w:val="00B05786"/>
    <w:rsid w:val="00B36266"/>
    <w:rsid w:val="00B52766"/>
    <w:rsid w:val="00B57152"/>
    <w:rsid w:val="00B918EC"/>
    <w:rsid w:val="00BA2AAE"/>
    <w:rsid w:val="00BA2F6C"/>
    <w:rsid w:val="00BA485D"/>
    <w:rsid w:val="00BB5F74"/>
    <w:rsid w:val="00BB72F5"/>
    <w:rsid w:val="00BC3670"/>
    <w:rsid w:val="00BD2191"/>
    <w:rsid w:val="00BE2F98"/>
    <w:rsid w:val="00BF3404"/>
    <w:rsid w:val="00BF3735"/>
    <w:rsid w:val="00C016ED"/>
    <w:rsid w:val="00C34327"/>
    <w:rsid w:val="00C50B9A"/>
    <w:rsid w:val="00C526A2"/>
    <w:rsid w:val="00C64B4D"/>
    <w:rsid w:val="00C75D65"/>
    <w:rsid w:val="00C80DA5"/>
    <w:rsid w:val="00C86D9A"/>
    <w:rsid w:val="00CB34B6"/>
    <w:rsid w:val="00CD45F2"/>
    <w:rsid w:val="00CE1F76"/>
    <w:rsid w:val="00CE4697"/>
    <w:rsid w:val="00D0611C"/>
    <w:rsid w:val="00D11B31"/>
    <w:rsid w:val="00D27AC3"/>
    <w:rsid w:val="00D579F4"/>
    <w:rsid w:val="00D660B4"/>
    <w:rsid w:val="00D70132"/>
    <w:rsid w:val="00D70787"/>
    <w:rsid w:val="00D70876"/>
    <w:rsid w:val="00D86C8F"/>
    <w:rsid w:val="00D918F5"/>
    <w:rsid w:val="00D93164"/>
    <w:rsid w:val="00D970D1"/>
    <w:rsid w:val="00DA29BE"/>
    <w:rsid w:val="00DA37F4"/>
    <w:rsid w:val="00DA4AAA"/>
    <w:rsid w:val="00DA7BDC"/>
    <w:rsid w:val="00DB3A58"/>
    <w:rsid w:val="00DE0F12"/>
    <w:rsid w:val="00DF68E5"/>
    <w:rsid w:val="00E0121E"/>
    <w:rsid w:val="00E23089"/>
    <w:rsid w:val="00E47253"/>
    <w:rsid w:val="00E605C3"/>
    <w:rsid w:val="00E63BF0"/>
    <w:rsid w:val="00E7279F"/>
    <w:rsid w:val="00E75CFD"/>
    <w:rsid w:val="00E80B97"/>
    <w:rsid w:val="00E84DC6"/>
    <w:rsid w:val="00E85B51"/>
    <w:rsid w:val="00E86BC0"/>
    <w:rsid w:val="00E97595"/>
    <w:rsid w:val="00EB3E81"/>
    <w:rsid w:val="00EB5FD8"/>
    <w:rsid w:val="00EB6E45"/>
    <w:rsid w:val="00EC0277"/>
    <w:rsid w:val="00EC56AE"/>
    <w:rsid w:val="00ED0319"/>
    <w:rsid w:val="00ED0FFE"/>
    <w:rsid w:val="00ED1796"/>
    <w:rsid w:val="00ED24D4"/>
    <w:rsid w:val="00EE0ABF"/>
    <w:rsid w:val="00F00C7F"/>
    <w:rsid w:val="00F272F0"/>
    <w:rsid w:val="00F30E9A"/>
    <w:rsid w:val="00F34864"/>
    <w:rsid w:val="00F40896"/>
    <w:rsid w:val="00F4186E"/>
    <w:rsid w:val="00F458BD"/>
    <w:rsid w:val="00F6644A"/>
    <w:rsid w:val="00F70A76"/>
    <w:rsid w:val="00FA3935"/>
    <w:rsid w:val="00FC177B"/>
    <w:rsid w:val="00FC5775"/>
    <w:rsid w:val="00FD31F2"/>
    <w:rsid w:val="00FE0D84"/>
    <w:rsid w:val="00FE2E26"/>
    <w:rsid w:val="00FE34C1"/>
    <w:rsid w:val="00FF0705"/>
    <w:rsid w:val="00FF2348"/>
    <w:rsid w:val="00FF398B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B9BFB"/>
  <w15:chartTrackingRefBased/>
  <w15:docId w15:val="{A0B220C3-92E6-7349-AEE9-B336FFB8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BD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1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F458BD"/>
    <w:pPr>
      <w:spacing w:before="838"/>
      <w:ind w:left="193"/>
      <w:outlineLvl w:val="1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458BD"/>
    <w:rPr>
      <w:rFonts w:ascii="Arial" w:eastAsia="Arial" w:hAnsi="Arial" w:cs="Arial"/>
      <w:b/>
      <w:bCs/>
      <w:sz w:val="30"/>
      <w:szCs w:val="30"/>
    </w:rPr>
  </w:style>
  <w:style w:type="paragraph" w:customStyle="1" w:styleId="Nagowek">
    <w:name w:val="Nagłowek"/>
    <w:basedOn w:val="Nagwek2"/>
    <w:rsid w:val="00F458BD"/>
    <w:pPr>
      <w:spacing w:before="0"/>
      <w:ind w:left="0"/>
    </w:pPr>
    <w:rPr>
      <w:color w:val="00305E"/>
    </w:rPr>
  </w:style>
  <w:style w:type="paragraph" w:styleId="Tekstpodstawowy">
    <w:name w:val="Body Text"/>
    <w:basedOn w:val="Normalny"/>
    <w:next w:val="Nagwek1"/>
    <w:link w:val="TekstpodstawowyZnak"/>
    <w:uiPriority w:val="1"/>
    <w:qFormat/>
    <w:rsid w:val="00D70132"/>
    <w:rPr>
      <w:color w:val="002060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0132"/>
    <w:rPr>
      <w:rFonts w:ascii="Arial" w:hAnsi="Arial" w:cs="Arial"/>
      <w:color w:val="00206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70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93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622"/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936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622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uiPriority w:val="39"/>
    <w:rsid w:val="0089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5CFD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eastAsia="pl-PL"/>
      <w14:ligatures w14:val="none"/>
    </w:rPr>
  </w:style>
  <w:style w:type="character" w:styleId="Uwydatnienie">
    <w:name w:val="Emphasis"/>
    <w:rsid w:val="00E75CFD"/>
    <w:rPr>
      <w:i/>
      <w:iCs/>
    </w:rPr>
  </w:style>
  <w:style w:type="paragraph" w:styleId="Akapitzlist">
    <w:name w:val="List Paragraph"/>
    <w:basedOn w:val="Normalny"/>
    <w:uiPriority w:val="34"/>
    <w:qFormat/>
    <w:rsid w:val="009C0222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ezodstpw">
    <w:name w:val="No Spacing"/>
    <w:uiPriority w:val="1"/>
    <w:qFormat/>
    <w:rsid w:val="00D27AC3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D27A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152D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kolozoliborz.pzw.pl" TargetMode="External"/><Relationship Id="rId1" Type="http://schemas.openxmlformats.org/officeDocument/2006/relationships/hyperlink" Target="mailto:kolozoliborz@ompz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67DC-D583-4847-9EA9-4BC31F99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2011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Grasp</dc:creator>
  <cp:keywords/>
  <dc:description/>
  <cp:lastModifiedBy>Kamil Rawski</cp:lastModifiedBy>
  <cp:revision>19</cp:revision>
  <cp:lastPrinted>2025-11-26T20:49:00Z</cp:lastPrinted>
  <dcterms:created xsi:type="dcterms:W3CDTF">2026-01-06T15:14:00Z</dcterms:created>
  <dcterms:modified xsi:type="dcterms:W3CDTF">2026-02-05T18:26:00Z</dcterms:modified>
</cp:coreProperties>
</file>